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

</file>

<file path=word\_rels\document.xml.rels>&#65279;<?xml version="1.0" encoding="UTF-8" standalone="yes"?>
<Relationships xmlns="http://schemas.openxmlformats.org/package/2006/relationships"/>

</file>

<file path=word\document.xml><?xml version="1.0" encoding="utf-8"?>
<w:document xmlns:w="http://schemas.openxmlformats.org/wordprocessingml/2006/main">
  <w:body>
    <w:p>
      <w:pPr>
        <w:pStyle w:val="Heading1"/>
      </w:pPr>
      <w:r>
        <w:t xml:space="preserve">HR-KPI-Pruefung gegen Schweizer Praxis und HR-Best-Practices</w:t>
      </w:r>
    </w:p>
    <w:p/>
    <w:p>
      <w:r>
        <w:t xml:space="preserve">Stand: 2026-05-13</w:t>
      </w:r>
    </w:p>
    <w:p/>
    <w:p>
      <w:r>
        <w:t xml:space="preserve">Zweck dieses Dokuments:</w:t>
      </w:r>
    </w:p>
    <w:p/>
    <w:p>
      <w:pPr>
        <w:pStyle w:val="ListParagraph"/>
      </w:pPr>
      <w:r>
        <w:t xml:space="preserve">• fachliche Pruefpunkte fuer den neuen Reiter `HR KPI` sammeln</w:t>
      </w:r>
    </w:p>
    <w:p>
      <w:pPr>
        <w:pStyle w:val="ListParagraph"/>
      </w:pPr>
      <w:r>
        <w:t xml:space="preserve">• keine Codeaenderung ausloesen</w:t>
      </w:r>
    </w:p>
    <w:p>
      <w:pPr>
        <w:pStyle w:val="ListParagraph"/>
      </w:pPr>
      <w:r>
        <w:t xml:space="preserve">• sichtbar machen, welche Kennzahlen bereits plausibel sind und wo vor produktiver Nutzung noch HR-/Fachentscheid noetig ist</w:t>
      </w:r>
    </w:p>
    <w:p/>
    <w:p>
      <w:pPr>
        <w:pStyle w:val="Heading2"/>
      </w:pPr>
      <w:r>
        <w:t xml:space="preserve">Quellen und Massstab</w:t>
      </w:r>
    </w:p>
    <w:p/>
    <w:p>
      <w:r>
        <w:t xml:space="preserve">Verwendeter Massstab:</w:t>
      </w:r>
    </w:p>
    <w:p/>
    <w:p>
      <w:pPr>
        <w:pStyle w:val="ListParagraph"/>
      </w:pPr>
      <w:r>
        <w:t xml:space="preserve">• Schweizer Absenzverstaendnis gemaess BFS/AVOL: Absenzen sind Zeiten, in denen eine Person normalerweise haette arbeiten muessen, aber nicht gearbeitet hat. Ferien/Feiertage und flexible Arbeitszeitreduktionen sind keine Absenzen.</w:t>
      </w:r>
    </w:p>
    <w:p>
      <w:pPr>
        <w:pStyle w:val="ListParagraph"/>
      </w:pPr>
      <w:r>
        <w:t xml:space="preserve">• Obsan/BFS-Definition fuer gesundheitsbedingte Absenzen: Krankheit und Unfall; Absenzenquote = Absenzen als Prozent der vertraglich festgelegten Jahresarbeitszeit.</w:t>
      </w:r>
    </w:p>
    <w:p>
      <w:pPr>
        <w:pStyle w:val="ListParagraph"/>
      </w:pPr>
      <w:r>
        <w:t xml:space="preserve">• Internationale HR-Controlling-Praxis fuer Fluktuation: Austritte im Zeitraum geteilt durch durchschnittlichen Headcount im Zeitraum. Freiwillige und unfreiwillige Austritte sollten getrennt ausgewiesen werden.</w:t>
      </w:r>
    </w:p>
    <w:p/>
    <w:p>
      <w:r>
        <w:t xml:space="preserve">Referenzen:</w:t>
      </w:r>
    </w:p>
    <w:p/>
    <w:p>
      <w:pPr>
        <w:pStyle w:val="ListParagraph"/>
      </w:pPr>
      <w:r>
        <w:t xml:space="preserve">• BFS Arbeitsvolumenstatistik / Definitionen: https://www.bfs.admin.ch/bfs/de/home/statistiken/arbeit-erwerb/erhebungen/avol.html</w:t>
      </w:r>
    </w:p>
    <w:p>
      <w:pPr>
        <w:pStyle w:val="ListParagraph"/>
      </w:pPr>
      <w:r>
        <w:t xml:space="preserve">• Obsan/BFS Absenzen Krankheit/Unfall: https://ind.obsan.admin.ch/de/indicator/pflemo/absenzen-durch-krankheitunfall</w:t>
      </w:r>
    </w:p>
    <w:p>
      <w:pPr>
        <w:pStyle w:val="ListParagraph"/>
      </w:pPr>
      <w:r>
        <w:t xml:space="preserve">• BAG/Obsan MonAM Absenzen Krankheit/Unfall: https://ind.obsan.admin.ch/fr/indicator/monam/absences-au-travail-pour-cause-de-maladie-ou-d-accident-age-15</w:t>
      </w:r>
    </w:p>
    <w:p>
      <w:pPr>
        <w:pStyle w:val="ListParagraph"/>
      </w:pPr>
      <w:r>
        <w:t xml:space="preserve">• CIPD Retention/Turnover Guidance: https://www.cipd.org/en/knowledge/guides/employee-retention/</w:t>
      </w:r>
    </w:p>
    <w:p>
      <w:pPr>
        <w:pStyle w:val="ListParagraph"/>
      </w:pPr>
      <w:r>
        <w:t xml:space="preserve">• SHRM-nahe Turnover-Formel, oeffentlich referenziert: Separations / Average Employees * 100</w:t>
      </w:r>
    </w:p>
    <w:p/>
    <w:p>
      <w:pPr>
        <w:pStyle w:val="Heading2"/>
      </w:pPr>
      <w:r>
        <w:t xml:space="preserve">Aktueller Umsetzungsstand im Reiter</w:t>
      </w:r>
    </w:p>
    <w:p/>
    <w:p>
      <w:r>
        <w:t xml:space="preserve">Der Reiter liest aktuell:</w:t>
      </w:r>
    </w:p>
    <w:p/>
    <w:p>
      <w:pPr>
        <w:pStyle w:val="ListParagraph"/>
      </w:pPr>
      <w:r>
        <w:t xml:space="preserve">• `C:\temp\Saldiperstichdatum.xlsx` als Hauptquelle Rexx #757</w:t>
      </w:r>
    </w:p>
    <w:p>
      <w:pPr>
        <w:pStyle w:val="ListParagraph"/>
      </w:pPr>
      <w:r>
        <w:t xml:space="preserve">• `C:\temp\Exportkommengehen.xlsx` fuer Geburtsdatum / Arbeitszeitmodell</w:t>
      </w:r>
    </w:p>
    <w:p>
      <w:pPr>
        <w:pStyle w:val="ListParagraph"/>
      </w:pPr>
      <w:r>
        <w:t xml:space="preserve">• `C:\temp\HR_KPI_Export.xlsx` fuer SAP-Felder</w:t>
      </w:r>
    </w:p>
    <w:p>
      <w:pPr>
        <w:pStyle w:val="ListParagraph"/>
      </w:pPr>
      <w:r>
        <w:t xml:space="preserve">• `C:\temp\Abwesenheitinstunden.xlsx` fuer Krankheit/Absenzen aus Rexx #744</w:t>
      </w:r>
    </w:p>
    <w:p>
      <w:pPr>
        <w:pStyle w:val="ListParagraph"/>
      </w:pPr>
      <w:r>
        <w:t xml:space="preserve">• `C:\temp\Personalausgeschieden.xlsx` fuer Austritte/Fluktuation aus Rexx #381</w:t>
      </w:r>
    </w:p>
    <w:p/>
    <w:p>
      <w:r>
        <w:t xml:space="preserve">Die Power-Query-/DAX-Logik wurde nicht als Interpreter umgesetzt, sondern als C#-Nachbau.</w:t>
      </w:r>
    </w:p>
    <w:p/>
    <w:p>
      <w:pPr>
        <w:pStyle w:val="Heading2"/>
      </w:pPr>
      <w:r>
        <w:t xml:space="preserve">Pruefpunkte mit moeglicher Abweichung</w:t>
      </w:r>
    </w:p>
    <w:p/>
    <w:p>
      <w:pPr>
        <w:pStyle w:val="Heading3"/>
      </w:pPr>
      <w:r>
        <w:t xml:space="preserve">1. Fluktuationsnenner: Stichtags-Headcount statt Durchschnitt</w:t>
      </w:r>
    </w:p>
    <w:p/>
    <w:p>
      <w:r>
        <w:t xml:space="preserve">Aktueller Reiter:</w:t>
      </w:r>
    </w:p>
    <w:p/>
    <w:p>
      <w:pPr>
        <w:pStyle w:val="ListParagraph"/>
      </w:pPr>
      <w:r>
        <w:t xml:space="preserve">• `Headcount Festangestellt` wird aus dem aktuell geladenen Stichtagsbestand gerechnet.</w:t>
      </w:r>
    </w:p>
    <w:p>
      <w:pPr>
        <w:pStyle w:val="ListParagraph"/>
      </w:pPr>
      <w:r>
        <w:t xml:space="preserve">• `Avg Headcount Quartal` und `Avg Headcount Jahr` entsprechen aktuell faktisch ebenfalls diesem Stichtagswert.</w:t>
      </w:r>
    </w:p>
    <w:p/>
    <w:p>
      <w:r>
        <w:t xml:space="preserve">Best Practice:</w:t>
      </w:r>
    </w:p>
    <w:p/>
    <w:p>
      <w:pPr>
        <w:pStyle w:val="ListParagraph"/>
      </w:pPr>
      <w:r>
        <w:t xml:space="preserve">• Fluktuation sollte fuer Monat, Quartal und Jahr mit durchschnittlichem Headcount des jeweiligen Zeitraums gerechnet werden.</w:t>
      </w:r>
    </w:p>
    <w:p>
      <w:pPr>
        <w:pStyle w:val="ListParagraph"/>
      </w:pPr>
      <w:r>
        <w:t xml:space="preserve">• Bei stabiler Belegschaft ist der Unterschied klein.</w:t>
      </w:r>
    </w:p>
    <w:p>
      <w:pPr>
        <w:pStyle w:val="ListParagraph"/>
      </w:pPr>
      <w:r>
        <w:t xml:space="preserve">• Bei Wachstum, Abbau oder saisonalen Schwankungen kann der Unterschied relevant sein.</w:t>
      </w:r>
    </w:p>
    <w:p/>
    <w:p>
      <w:r>
        <w:t xml:space="preserve">Pruefen:</w:t>
      </w:r>
    </w:p>
    <w:p/>
    <w:p>
      <w:pPr>
        <w:pStyle w:val="ListParagraph"/>
      </w:pPr>
      <w:r>
        <w:t xml:space="preserve">• Liefert Rexx/SAP monatliche Headcount-Snapshots?</w:t>
      </w:r>
    </w:p>
    <w:p>
      <w:pPr>
        <w:pStyle w:val="ListParagraph"/>
      </w:pPr>
      <w:r>
        <w:t xml:space="preserve">• Falls ja: Monatsdurchschnitt fuer Quartal/Jahr berechnen.</w:t>
      </w:r>
    </w:p>
    <w:p>
      <w:pPr>
        <w:pStyle w:val="ListParagraph"/>
      </w:pPr>
      <w:r>
        <w:t xml:space="preserve">• Falls nein: UI klar als `Stichtagsnahe Fluktuation` oder `Naeherung` beschriften.</w:t>
      </w:r>
    </w:p>
    <w:p/>
    <w:p>
      <w:r>
        <w:t xml:space="preserve">Status:</w:t>
      </w:r>
    </w:p>
    <w:p/>
    <w:p>
      <w:pPr>
        <w:pStyle w:val="ListParagraph"/>
      </w:pPr>
      <w:r>
        <w:t xml:space="preserve">• fachlich akzeptabel als erste Naeherung</w:t>
      </w:r>
    </w:p>
    <w:p>
      <w:pPr>
        <w:pStyle w:val="ListParagraph"/>
      </w:pPr>
      <w:r>
        <w:t xml:space="preserve">• fuer offizielles HR-Reporting noch zu bestaetigen</w:t>
      </w:r>
    </w:p>
    <w:p/>
    <w:p>
      <w:pPr>
        <w:pStyle w:val="Heading3"/>
      </w:pPr>
      <w:r>
        <w:t xml:space="preserve">2. Freiwillige vs. unfreiwillige Austritte</w:t>
      </w:r>
    </w:p>
    <w:p/>
    <w:p>
      <w:r>
        <w:t xml:space="preserve">Aktueller Reiter:</w:t>
      </w:r>
    </w:p>
    <w:p/>
    <w:p>
      <w:pPr>
        <w:pStyle w:val="ListParagraph"/>
      </w:pPr>
      <w:r>
        <w:t xml:space="preserve">• `Ist_Arbeitnehmerkuendigung` versucht freiwillige Arbeitnehmer-/Mitarbeiterkuendigungen anhand Textmustern zu erkennen.</w:t>
      </w:r>
    </w:p>
    <w:p>
      <w:pPr>
        <w:pStyle w:val="ListParagraph"/>
      </w:pPr>
      <w:r>
        <w:t xml:space="preserve">• Praktikanten, Werkstudenten, Aushilfen, Lehrlinge, Pensionierungen, befristete Vertraege und Kuendigungen durch Trafag werden ausgeschlossen.</w:t>
      </w:r>
    </w:p>
    <w:p/>
    <w:p>
      <w:r>
        <w:t xml:space="preserve">Best Practice:</w:t>
      </w:r>
    </w:p>
    <w:p/>
    <w:p>
      <w:pPr>
        <w:pStyle w:val="ListParagraph"/>
      </w:pPr>
      <w:r>
        <w:t xml:space="preserve">• Total Turnover und Voluntary Turnover getrennt ausweisen.</w:t>
      </w:r>
    </w:p>
    <w:p>
      <w:pPr>
        <w:pStyle w:val="ListParagraph"/>
      </w:pPr>
      <w:r>
        <w:t xml:space="preserve">• Fuer Retention ist freiwillige Fluktuation meist entscheidender als Gesamtaustritte.</w:t>
      </w:r>
    </w:p>
    <w:p/>
    <w:p>
      <w:r>
        <w:t xml:space="preserve">Pruefen:</w:t>
      </w:r>
    </w:p>
    <w:p/>
    <w:p>
      <w:pPr>
        <w:pStyle w:val="ListParagraph"/>
      </w:pPr>
      <w:r>
        <w:t xml:space="preserve">• Sind alle Rexx-Austrittsarten stabil und vollstaendig gemappt?</w:t>
      </w:r>
    </w:p>
    <w:p>
      <w:pPr>
        <w:pStyle w:val="ListParagraph"/>
      </w:pPr>
      <w:r>
        <w:t xml:space="preserve">• Gibt es lokale Schreibweisen wie `Kdg AN`, `Eigenkuendigung`, `Aufhebungsvereinbarung`, `Mutual agreement`, `Ende Probezeit`?</w:t>
      </w:r>
    </w:p>
    <w:p>
      <w:pPr>
        <w:pStyle w:val="ListParagraph"/>
      </w:pPr>
      <w:r>
        <w:t xml:space="preserve">• Soll `Aufhebungsvereinbarung` zaehlen oder separat ausgewiesen werden?</w:t>
      </w:r>
    </w:p>
    <w:p/>
    <w:p>
      <w:r>
        <w:t xml:space="preserve">Status:</w:t>
      </w:r>
    </w:p>
    <w:p/>
    <w:p>
      <w:pPr>
        <w:pStyle w:val="ListParagraph"/>
      </w:pPr>
      <w:r>
        <w:t xml:space="preserve">• HR-gepruefte Grundlogik vorhanden</w:t>
      </w:r>
    </w:p>
    <w:p>
      <w:pPr>
        <w:pStyle w:val="ListParagraph"/>
      </w:pPr>
      <w:r>
        <w:t xml:space="preserve">• Mappingliste muss bei neuen Austrittsarten gepflegt/validiert werden</w:t>
      </w:r>
    </w:p>
    <w:p/>
    <w:p>
      <w:pPr>
        <w:pStyle w:val="Heading3"/>
      </w:pPr>
      <w:r>
        <w:t xml:space="preserve">3. Fluktuation Quartal/Jahr bei nur einem aktuellen Bestand</w:t>
      </w:r>
    </w:p>
    <w:p/>
    <w:p>
      <w:r>
        <w:t xml:space="preserve">Aktueller Reiter:</w:t>
      </w:r>
    </w:p>
    <w:p/>
    <w:p>
      <w:pPr>
        <w:pStyle w:val="ListParagraph"/>
      </w:pPr>
      <w:r>
        <w:t xml:space="preserve">• Quartals-/Jahresraten werden ueber Austrittsdatum gefiltert.</w:t>
      </w:r>
    </w:p>
    <w:p>
      <w:pPr>
        <w:pStyle w:val="ListParagraph"/>
      </w:pPr>
      <w:r>
        <w:t xml:space="preserve">• Headcount bleibt aktueller Stichtagsbestand.</w:t>
      </w:r>
    </w:p>
    <w:p/>
    <w:p>
      <w:r>
        <w:t xml:space="preserve">Risiko:</w:t>
      </w:r>
    </w:p>
    <w:p/>
    <w:p>
      <w:pPr>
        <w:pStyle w:val="ListParagraph"/>
      </w:pPr>
      <w:r>
        <w:t xml:space="preserve">• Wenn der aktuelle Bestand z. B. Ende Jahr niedriger/hoeher ist als im Quartal, verzerrt das die historische Rate.</w:t>
      </w:r>
    </w:p>
    <w:p/>
    <w:p>
      <w:r>
        <w:t xml:space="preserve">Pruefen:</w:t>
      </w:r>
    </w:p>
    <w:p/>
    <w:p>
      <w:pPr>
        <w:pStyle w:val="ListParagraph"/>
      </w:pPr>
      <w:r>
        <w:t xml:space="preserve">• Fuer Quartal/Jahr entweder echte historische Headcounts laden oder die Kennzahl explizit als operative Naeherung fuehren.</w:t>
      </w:r>
    </w:p>
    <w:p/>
    <w:p>
      <w:r>
        <w:t xml:space="preserve">Status:</w:t>
      </w:r>
    </w:p>
    <w:p/>
    <w:p>
      <w:pPr>
        <w:pStyle w:val="ListParagraph"/>
      </w:pPr>
      <w:r>
        <w:t xml:space="preserve">• Darstellung gut fuer operatives Cockpit</w:t>
      </w:r>
    </w:p>
    <w:p>
      <w:pPr>
        <w:pStyle w:val="ListParagraph"/>
      </w:pPr>
      <w:r>
        <w:t xml:space="preserve">• nicht automatisch als auditierbare Jahreskennzahl verwenden</w:t>
      </w:r>
    </w:p>
    <w:p/>
    <w:p>
      <w:pPr>
        <w:pStyle w:val="Heading3"/>
      </w:pPr>
      <w:r>
        <w:t xml:space="preserve">4. Absenzenquote: 21 Arbeitstage pauschal</w:t>
      </w:r>
    </w:p>
    <w:p/>
    <w:p>
      <w:r>
        <w:t xml:space="preserve">Aktueller Reiter:</w:t>
      </w:r>
    </w:p>
    <w:p/>
    <w:p>
      <w:pPr>
        <w:pStyle w:val="ListParagraph"/>
      </w:pPr>
      <w:r>
        <w:t xml:space="preserve">• Krankheitstage = Stunden / 8.4</w:t>
      </w:r>
    </w:p>
    <w:p>
      <w:pPr>
        <w:pStyle w:val="ListParagraph"/>
      </w:pPr>
      <w:r>
        <w:t xml:space="preserve">• Krankenquote je Mitarbeiter = Krankheitstage / 21</w:t>
      </w:r>
    </w:p>
    <w:p>
      <w:pPr>
        <w:pStyle w:val="ListParagraph"/>
      </w:pPr>
      <w:r>
        <w:t xml:space="preserve">• Gesamtquote = Krankheitstage / (Headcount * 21)</w:t>
      </w:r>
    </w:p>
    <w:p/>
    <w:p>
      <w:r>
        <w:t xml:space="preserve">Schweizer/BFS-nahe Praxis:</w:t>
      </w:r>
    </w:p>
    <w:p/>
    <w:p>
      <w:pPr>
        <w:pStyle w:val="ListParagraph"/>
      </w:pPr>
      <w:r>
        <w:t xml:space="preserve">• Absenzenquote wird als Dauer der Absenzen in Prozent der vertraglich festgelegten Arbeitszeit berechnet.</w:t>
      </w:r>
    </w:p>
    <w:p>
      <w:pPr>
        <w:pStyle w:val="ListParagraph"/>
      </w:pPr>
      <w:r>
        <w:t xml:space="preserve">• Bei Teilzeit und unterschiedlichen Sollzeiten sollte der Nenner aus Sollarbeitszeit/Solltagen kommen.</w:t>
      </w:r>
    </w:p>
    <w:p/>
    <w:p>
      <w:r>
        <w:t xml:space="preserve">Pruefen:</w:t>
      </w:r>
    </w:p>
    <w:p/>
    <w:p>
      <w:pPr>
        <w:pStyle w:val="ListParagraph"/>
      </w:pPr>
      <w:r>
        <w:t xml:space="preserve">• Soll der Nenner pro Person aus `Avg_Sollzeit_Tag`, Arbeitszeitmodell oder Beschaeftigungsgrad berechnet werden?</w:t>
      </w:r>
    </w:p>
    <w:p>
      <w:pPr>
        <w:pStyle w:val="ListParagraph"/>
      </w:pPr>
      <w:r>
        <w:t xml:space="preserve">• Fuer Teilzeit nicht pauschal 21 Vollzeittage verwenden, falls die Quote offiziell sein soll.</w:t>
      </w:r>
    </w:p>
    <w:p>
      <w:pPr>
        <w:pStyle w:val="ListParagraph"/>
      </w:pPr>
      <w:r>
        <w:t xml:space="preserve">• Krankheit und Unfall separat ausweisen, wenn Datenquelle das erlaubt.</w:t>
      </w:r>
    </w:p>
    <w:p/>
    <w:p>
      <w:r>
        <w:t xml:space="preserve">Status:</w:t>
      </w:r>
    </w:p>
    <w:p/>
    <w:p>
      <w:pPr>
        <w:pStyle w:val="ListParagraph"/>
      </w:pPr>
      <w:r>
        <w:t xml:space="preserve">• 21-Tage-Naeherung gut fuer schnelle Sicht</w:t>
      </w:r>
    </w:p>
    <w:p>
      <w:pPr>
        <w:pStyle w:val="ListParagraph"/>
      </w:pPr>
      <w:r>
        <w:t xml:space="preserve">• fuer Schweizer Standard-Absenzquote fachlich zu ungenau</w:t>
      </w:r>
    </w:p>
    <w:p/>
    <w:p>
      <w:pPr>
        <w:pStyle w:val="Heading3"/>
      </w:pPr>
      <w:r>
        <w:t xml:space="preserve">5. Krankheit kurz/lang Definition</w:t>
      </w:r>
    </w:p>
    <w:p/>
    <w:p>
      <w:r>
        <w:t xml:space="preserve">Aktueller Reiter:</w:t>
      </w:r>
    </w:p>
    <w:p/>
    <w:p>
      <w:pPr>
        <w:pStyle w:val="ListParagraph"/>
      </w:pPr>
      <w:r>
        <w:t xml:space="preserve">• `Krankheit angetreten` = kurz</w:t>
      </w:r>
    </w:p>
    <w:p>
      <w:pPr>
        <w:pStyle w:val="ListParagraph"/>
      </w:pPr>
      <w:r>
        <w:t xml:space="preserve">• `Krank nicht buchbar angetreten` = lang</w:t>
      </w:r>
    </w:p>
    <w:p>
      <w:pPr>
        <w:pStyle w:val="ListParagraph"/>
      </w:pPr>
      <w:r>
        <w:t xml:space="preserve">• Umrechnung pauschal Stunden / 8.4</w:t>
      </w:r>
    </w:p>
    <w:p/>
    <w:p>
      <w:r>
        <w:t xml:space="preserve">Pruefen:</w:t>
      </w:r>
    </w:p>
    <w:p/>
    <w:p>
      <w:pPr>
        <w:pStyle w:val="ListParagraph"/>
      </w:pPr>
      <w:r>
        <w:t xml:space="preserve">• Bedeutet `Krank nicht buchbar` fachlich wirklich Langzeitkrankheit?</w:t>
      </w:r>
    </w:p>
    <w:p>
      <w:pPr>
        <w:pStyle w:val="ListParagraph"/>
      </w:pPr>
      <w:r>
        <w:t xml:space="preserve">• Oder ist es ein Buchungs-/Workflowstatus?</w:t>
      </w:r>
    </w:p>
    <w:p>
      <w:pPr>
        <w:pStyle w:val="ListParagraph"/>
      </w:pPr>
      <w:r>
        <w:t xml:space="preserve">• HR muss bestaetigen, ob diese Felder Kurz-/Langzeitkrankheit abbilden.</w:t>
      </w:r>
    </w:p>
    <w:p/>
    <w:p>
      <w:r>
        <w:t xml:space="preserve">Status:</w:t>
      </w:r>
    </w:p>
    <w:p/>
    <w:p>
      <w:pPr>
        <w:pStyle w:val="ListParagraph"/>
      </w:pPr>
      <w:r>
        <w:t xml:space="preserve">• benoetigt HR-/Rexx-Felddefinition</w:t>
      </w:r>
    </w:p>
    <w:p/>
    <w:p>
      <w:pPr>
        <w:pStyle w:val="Heading3"/>
      </w:pPr>
      <w:r>
        <w:t xml:space="preserve">6. Unfalltage aus SAP vs. Rexx-Absenzen</w:t>
      </w:r>
    </w:p>
    <w:p/>
    <w:p>
      <w:r>
        <w:t xml:space="preserve">Aktueller Reiter:</w:t>
      </w:r>
    </w:p>
    <w:p/>
    <w:p>
      <w:pPr>
        <w:pStyle w:val="ListParagraph"/>
      </w:pPr>
      <w:r>
        <w:t xml:space="preserve">• Krankheit kommt aus Rexx-Stunden.</w:t>
      </w:r>
    </w:p>
    <w:p>
      <w:pPr>
        <w:pStyle w:val="ListParagraph"/>
      </w:pPr>
      <w:r>
        <w:t xml:space="preserve">• BU/NBU kommt aus SAP-HR-KPI-Datei.</w:t>
      </w:r>
    </w:p>
    <w:p/>
    <w:p>
      <w:r>
        <w:t xml:space="preserve">Pruefen:</w:t>
      </w:r>
    </w:p>
    <w:p/>
    <w:p>
      <w:pPr>
        <w:pStyle w:val="ListParagraph"/>
      </w:pPr>
      <w:r>
        <w:t xml:space="preserve">• Sind BU/NBU in SAP und Krankheit in Rexx zeitlich gleich abgegrenzt?</w:t>
      </w:r>
    </w:p>
    <w:p>
      <w:pPr>
        <w:pStyle w:val="ListParagraph"/>
      </w:pPr>
      <w:r>
        <w:t xml:space="preserve">• Sind Unfalltage in den Rexx-Krankheitsstunden enthalten oder getrennt?</w:t>
      </w:r>
    </w:p>
    <w:p>
      <w:pPr>
        <w:pStyle w:val="ListParagraph"/>
      </w:pPr>
      <w:r>
        <w:t xml:space="preserve">• Gibt es Doppelzaehlung, wenn Krankheit/Unfall spaeter zusammengefuehrt werden?</w:t>
      </w:r>
    </w:p>
    <w:p/>
    <w:p>
      <w:r>
        <w:t xml:space="preserve">Status:</w:t>
      </w:r>
    </w:p>
    <w:p/>
    <w:p>
      <w:pPr>
        <w:pStyle w:val="ListParagraph"/>
      </w:pPr>
      <w:r>
        <w:t xml:space="preserve">• getrennte Anzeige ist korrekt</w:t>
      </w:r>
    </w:p>
    <w:p>
      <w:pPr>
        <w:pStyle w:val="ListParagraph"/>
      </w:pPr>
      <w:r>
        <w:t xml:space="preserve">• Gesamtabsenzquote aus Krankheit + Unfall erst nach Quellenabgleich bilden</w:t>
      </w:r>
    </w:p>
    <w:p/>
    <w:p>
      <w:pPr>
        <w:pStyle w:val="Heading3"/>
      </w:pPr>
      <w:r>
        <w:t xml:space="preserve">7. FTE-Berechnung</w:t>
      </w:r>
    </w:p>
    <w:p/>
    <w:p>
      <w:r>
        <w:t xml:space="preserve">Aktueller Reiter:</w:t>
      </w:r>
    </w:p>
    <w:p/>
    <w:p>
      <w:pPr>
        <w:pStyle w:val="ListParagraph"/>
      </w:pPr>
      <w:r>
        <w:t xml:space="preserve">• FTE = Beschaeftigungsgrad aus SAP / 100.</w:t>
      </w:r>
    </w:p>
    <w:p>
      <w:pPr>
        <w:pStyle w:val="ListParagraph"/>
      </w:pPr>
      <w:r>
        <w:t xml:space="preserve">• Wenn SAP-Wert fehlt: Vollzeit = 1, sonst 0.5.</w:t>
      </w:r>
    </w:p>
    <w:p/>
    <w:p>
      <w:r>
        <w:t xml:space="preserve">Best Practice:</w:t>
      </w:r>
    </w:p>
    <w:p/>
    <w:p>
      <w:pPr>
        <w:pStyle w:val="ListParagraph"/>
      </w:pPr>
      <w:r>
        <w:t xml:space="preserve">• FTE sollte aus vertraglichem Beschaeftigungsgrad oder Sollarbeitszeit pro Person kommen.</w:t>
      </w:r>
    </w:p>
    <w:p>
      <w:pPr>
        <w:pStyle w:val="ListParagraph"/>
      </w:pPr>
      <w:r>
        <w:t xml:space="preserve">• Pauschal 0.5 fuer Nicht-Vollzeit ist nur Fallback.</w:t>
      </w:r>
    </w:p>
    <w:p/>
    <w:p>
      <w:r>
        <w:t xml:space="preserve">Pruefen:</w:t>
      </w:r>
    </w:p>
    <w:p/>
    <w:p>
      <w:pPr>
        <w:pStyle w:val="ListParagraph"/>
      </w:pPr>
      <w:r>
        <w:t xml:space="preserve">• Ist `Beschaeftigungsgrad %` fuer alle aktiven Mitarbeitenden verfuegbar?</w:t>
      </w:r>
    </w:p>
    <w:p>
      <w:pPr>
        <w:pStyle w:val="ListParagraph"/>
      </w:pPr>
      <w:r>
        <w:t xml:space="preserve">• Wenn nein: kann Rexx `Arbeitszeitmodell` oder Sollzeit genauer liefern?</w:t>
      </w:r>
    </w:p>
    <w:p/>
    <w:p>
      <w:r>
        <w:t xml:space="preserve">Status:</w:t>
      </w:r>
    </w:p>
    <w:p/>
    <w:p>
      <w:pPr>
        <w:pStyle w:val="ListParagraph"/>
      </w:pPr>
      <w:r>
        <w:t xml:space="preserve">• korrekt, wenn SAP-Datei vollstaendig ist</w:t>
      </w:r>
    </w:p>
    <w:p>
      <w:pPr>
        <w:pStyle w:val="ListParagraph"/>
      </w:pPr>
      <w:r>
        <w:t xml:space="preserve">• Fallback fuer offizielle FTE zu grob</w:t>
      </w:r>
    </w:p>
    <w:p/>
    <w:p>
      <w:pPr>
        <w:pStyle w:val="Heading3"/>
      </w:pPr>
      <w:r>
        <w:t xml:space="preserve">8. GLZ-Ampel 50/100 Stunden</w:t>
      </w:r>
    </w:p>
    <w:p/>
    <w:p>
      <w:r>
        <w:t xml:space="preserve">Aktueller Reiter:</w:t>
      </w:r>
    </w:p>
    <w:p/>
    <w:p>
      <w:pPr>
        <w:pStyle w:val="ListParagraph"/>
      </w:pPr>
      <w:r>
        <w:t xml:space="preserve">• Gruen: absolut &lt;= 50h</w:t>
      </w:r>
    </w:p>
    <w:p>
      <w:pPr>
        <w:pStyle w:val="ListParagraph"/>
      </w:pPr>
      <w:r>
        <w:t xml:space="preserve">• Gelb: absolut &lt;= 100h</w:t>
      </w:r>
    </w:p>
    <w:p>
      <w:pPr>
        <w:pStyle w:val="ListParagraph"/>
      </w:pPr>
      <w:r>
        <w:t xml:space="preserve">• Rot: absolut &gt; 100h</w:t>
      </w:r>
    </w:p>
    <w:p/>
    <w:p>
      <w:r>
        <w:t xml:space="preserve">Pruefen:</w:t>
      </w:r>
    </w:p>
    <w:p/>
    <w:p>
      <w:pPr>
        <w:pStyle w:val="ListParagraph"/>
      </w:pPr>
      <w:r>
        <w:t xml:space="preserve">• Sind diese Schwellen HR-/GL-/Reglement-konform?</w:t>
      </w:r>
    </w:p>
    <w:p>
      <w:pPr>
        <w:pStyle w:val="ListParagraph"/>
      </w:pPr>
      <w:r>
        <w:t xml:space="preserve">• Soll negative GLZ gleich behandelt werden wie positive?</w:t>
      </w:r>
    </w:p>
    <w:p>
      <w:pPr>
        <w:pStyle w:val="ListParagraph"/>
      </w:pPr>
      <w:r>
        <w:t xml:space="preserve">• Gibt es unterschiedliche Regeln fuer Teilzeit?</w:t>
      </w:r>
    </w:p>
    <w:p/>
    <w:p>
      <w:r>
        <w:t xml:space="preserve">Status:</w:t>
      </w:r>
    </w:p>
    <w:p/>
    <w:p>
      <w:pPr>
        <w:pStyle w:val="ListParagraph"/>
      </w:pPr>
      <w:r>
        <w:t xml:space="preserve">• als Management-Ampel plausibel</w:t>
      </w:r>
    </w:p>
    <w:p>
      <w:pPr>
        <w:pStyle w:val="ListParagraph"/>
      </w:pPr>
      <w:r>
        <w:t xml:space="preserve">• Schwellen fachlich bestaetigen lassen</w:t>
      </w:r>
    </w:p>
    <w:p/>
    <w:p>
      <w:pPr>
        <w:pStyle w:val="Heading3"/>
      </w:pPr>
      <w:r>
        <w:t xml:space="preserve">9. Ferien-Rest-Ampel</w:t>
      </w:r>
    </w:p>
    <w:p/>
    <w:p>
      <w:r>
        <w:t xml:space="preserve">Aktueller Reiter:</w:t>
      </w:r>
    </w:p>
    <w:p/>
    <w:p>
      <w:pPr>
        <w:pStyle w:val="ListParagraph"/>
      </w:pPr>
      <w:r>
        <w:t xml:space="preserve">• Restferien &lt;= 5 Tage = Gruen</w:t>
      </w:r>
    </w:p>
    <w:p>
      <w:pPr>
        <w:pStyle w:val="ListParagraph"/>
      </w:pPr>
      <w:r>
        <w:t xml:space="preserve">• &gt; 5 Tage = Rot</w:t>
      </w:r>
    </w:p>
    <w:p/>
    <w:p>
      <w:r>
        <w:t xml:space="preserve">Pruefen:</w:t>
      </w:r>
    </w:p>
    <w:p/>
    <w:p>
      <w:pPr>
        <w:pStyle w:val="ListParagraph"/>
      </w:pPr>
      <w:r>
        <w:t xml:space="preserve">• Ist &gt;5 Tage wirklich kritisch oder nur zum Jahresende relevant?</w:t>
      </w:r>
    </w:p>
    <w:p>
      <w:pPr>
        <w:pStyle w:val="ListParagraph"/>
      </w:pPr>
      <w:r>
        <w:t xml:space="preserve">• Soll der Stichtag im Jahr beruecksichtigt werden?</w:t>
      </w:r>
    </w:p>
    <w:p>
      <w:pPr>
        <w:pStyle w:val="ListParagraph"/>
      </w:pPr>
      <w:r>
        <w:t xml:space="preserve">• Soll Anspruch, bezogen, ausstehend und Rest getrennt nach Kalenderjahr gezeigt werden?</w:t>
      </w:r>
    </w:p>
    <w:p/>
    <w:p>
      <w:r>
        <w:t xml:space="preserve">Status:</w:t>
      </w:r>
    </w:p>
    <w:p/>
    <w:p>
      <w:pPr>
        <w:pStyle w:val="ListParagraph"/>
      </w:pPr>
      <w:r>
        <w:t xml:space="preserve">• sehr grobe Ampel</w:t>
      </w:r>
    </w:p>
    <w:p>
      <w:pPr>
        <w:pStyle w:val="ListParagraph"/>
      </w:pPr>
      <w:r>
        <w:t xml:space="preserve">• saisonale Logik fehlt</w:t>
      </w:r>
    </w:p>
    <w:p/>
    <w:p>
      <w:pPr>
        <w:pStyle w:val="Heading3"/>
      </w:pPr>
      <w:r>
        <w:t xml:space="preserve">10. Lohn / Datenschutz</w:t>
      </w:r>
    </w:p>
    <w:p/>
    <w:p>
      <w:r>
        <w:t xml:space="preserve">Aktueller Reiter:</w:t>
      </w:r>
    </w:p>
    <w:p/>
    <w:p>
      <w:pPr>
        <w:pStyle w:val="ListParagraph"/>
      </w:pPr>
      <w:r>
        <w:t xml:space="preserve">• Bruttolohn wird im Model geladen, aber aktuell nicht prominent als KPI angezeigt.</w:t>
      </w:r>
    </w:p>
    <w:p/>
    <w:p>
      <w:r>
        <w:t xml:space="preserve">Pruefen:</w:t>
      </w:r>
    </w:p>
    <w:p/>
    <w:p>
      <w:pPr>
        <w:pStyle w:val="ListParagraph"/>
      </w:pPr>
      <w:r>
        <w:t xml:space="preserve">• Darf Bruttolohn im HR-KPI-Reiter angezeigt werden?</w:t>
      </w:r>
    </w:p>
    <w:p>
      <w:pPr>
        <w:pStyle w:val="ListParagraph"/>
      </w:pPr>
      <w:r>
        <w:t xml:space="preserve">• Falls ja: welche Rollen duerfen ihn sehen?</w:t>
      </w:r>
    </w:p>
    <w:p>
      <w:pPr>
        <w:pStyle w:val="ListParagraph"/>
      </w:pPr>
      <w:r>
        <w:t xml:space="preserve">• Falls nein: Feld im UI konsequent ausblenden oder gar nicht laden.</w:t>
      </w:r>
    </w:p>
    <w:p/>
    <w:p>
      <w:r>
        <w:t xml:space="preserve">Status:</w:t>
      </w:r>
    </w:p>
    <w:p/>
    <w:p>
      <w:pPr>
        <w:pStyle w:val="ListParagraph"/>
      </w:pPr>
      <w:r>
        <w:t xml:space="preserve">• vor produktivem Einsatz mit Datenschutz/HR klaeren</w:t>
      </w:r>
    </w:p>
    <w:p/>
    <w:p>
      <w:pPr>
        <w:pStyle w:val="Heading3"/>
      </w:pPr>
      <w:r>
        <w:t xml:space="preserve">11. Altersgruppen / Geschlecht</w:t>
      </w:r>
    </w:p>
    <w:p/>
    <w:p>
      <w:r>
        <w:t xml:space="preserve">Aktueller Reiter:</w:t>
      </w:r>
    </w:p>
    <w:p/>
    <w:p>
      <w:pPr>
        <w:pStyle w:val="ListParagraph"/>
      </w:pPr>
      <w:r>
        <w:t xml:space="preserve">• Alter und Geschlecht werden berechnet/gemappt.</w:t>
      </w:r>
    </w:p>
    <w:p>
      <w:pPr>
        <w:pStyle w:val="ListParagraph"/>
      </w:pPr>
      <w:r>
        <w:t xml:space="preserve">• Noch keine spezifischen Diversity-/Altersstruktur-Kacheln.</w:t>
      </w:r>
    </w:p>
    <w:p/>
    <w:p>
      <w:r>
        <w:t xml:space="preserve">Pruefen:</w:t>
      </w:r>
    </w:p>
    <w:p/>
    <w:p>
      <w:pPr>
        <w:pStyle w:val="ListParagraph"/>
      </w:pPr>
      <w:r>
        <w:t xml:space="preserve">• Soll Geschlecht nach Schweizer Datenschutz-/HR-Kontext im Cockpit sichtbar sein?</w:t>
      </w:r>
    </w:p>
    <w:p>
      <w:pPr>
        <w:pStyle w:val="ListParagraph"/>
      </w:pPr>
      <w:r>
        <w:t xml:space="preserve">• Aggregiert ja/nein?</w:t>
      </w:r>
    </w:p>
    <w:p>
      <w:pPr>
        <w:pStyle w:val="ListParagraph"/>
      </w:pPr>
      <w:r>
        <w:t xml:space="preserve">• Mindestgruppengroessen fuer Anzeige definieren, damit keine Einzelpersonen ableitbar sind.</w:t>
      </w:r>
    </w:p>
    <w:p/>
    <w:p>
      <w:r>
        <w:t xml:space="preserve">Status:</w:t>
      </w:r>
    </w:p>
    <w:p/>
    <w:p>
      <w:pPr>
        <w:pStyle w:val="ListParagraph"/>
      </w:pPr>
      <w:r>
        <w:t xml:space="preserve">• Daten vorhanden</w:t>
      </w:r>
    </w:p>
    <w:p>
      <w:pPr>
        <w:pStyle w:val="ListParagraph"/>
      </w:pPr>
      <w:r>
        <w:t xml:space="preserve">• Anzeige/Datenschutz noch nicht entschieden</w:t>
      </w:r>
    </w:p>
    <w:p/>
    <w:p>
      <w:pPr>
        <w:pStyle w:val="Heading3"/>
      </w:pPr>
      <w:r>
        <w:t xml:space="preserve">12. Personalschluessel / Join-Qualitaet</w:t>
      </w:r>
    </w:p>
    <w:p/>
    <w:p>
      <w:r>
        <w:t xml:space="preserve">Aktueller Reiter:</w:t>
      </w:r>
    </w:p>
    <w:p/>
    <w:p>
      <w:pPr>
        <w:pStyle w:val="ListParagraph"/>
      </w:pPr>
      <w:r>
        <w:t xml:space="preserve">• Rexx #757 und SAP werden ueber Personalnummer verbunden.</w:t>
      </w:r>
    </w:p>
    <w:p>
      <w:pPr>
        <w:pStyle w:val="ListParagraph"/>
      </w:pPr>
      <w:r>
        <w:t xml:space="preserve">• Rexx #732 wird ueber Name verbunden, weil keine Personalnummer vorhanden ist.</w:t>
      </w:r>
    </w:p>
    <w:p/>
    <w:p>
      <w:r>
        <w:t xml:space="preserve">Risiko:</w:t>
      </w:r>
    </w:p>
    <w:p/>
    <w:p>
      <w:pPr>
        <w:pStyle w:val="ListParagraph"/>
      </w:pPr>
      <w:r>
        <w:t xml:space="preserve">• Name-Join ist fehleranfaellig bei gleichen Namen, Namensaenderungen, Sonderzeichen oder Formatabweichungen.</w:t>
      </w:r>
    </w:p>
    <w:p/>
    <w:p>
      <w:r>
        <w:t xml:space="preserve">Pruefen:</w:t>
      </w:r>
    </w:p>
    <w:p/>
    <w:p>
      <w:pPr>
        <w:pStyle w:val="ListParagraph"/>
      </w:pPr>
      <w:r>
        <w:t xml:space="preserve">• Gibt es in #732 doch eine stabile ID?</w:t>
      </w:r>
    </w:p>
    <w:p>
      <w:pPr>
        <w:pStyle w:val="ListParagraph"/>
      </w:pPr>
      <w:r>
        <w:t xml:space="preserve">• Falls nein: Join-Trefferquote anzeigen.</w:t>
      </w:r>
    </w:p>
    <w:p>
      <w:pPr>
        <w:pStyle w:val="ListParagraph"/>
      </w:pPr>
      <w:r>
        <w:t xml:space="preserve">• Nicht gematchte Namen separat ausweisen.</w:t>
      </w:r>
    </w:p>
    <w:p/>
    <w:p>
      <w:r>
        <w:t xml:space="preserve">Status:</w:t>
      </w:r>
    </w:p>
    <w:p/>
    <w:p>
      <w:pPr>
        <w:pStyle w:val="ListParagraph"/>
      </w:pPr>
      <w:r>
        <w:t xml:space="preserve">• wichtigster technischer Qualitaetspruefpunkt</w:t>
      </w:r>
    </w:p>
    <w:p/>
    <w:p>
      <w:pPr>
        <w:pStyle w:val="Heading2"/>
      </w:pPr>
      <w:r>
        <w:t xml:space="preserve">Empfohlene Mindestkontrollen vor produktiver Nutzung</w:t>
      </w:r>
    </w:p>
    <w:p/>
    <w:p>
      <w:pPr>
        <w:pStyle w:val="ListParagraph"/>
      </w:pPr>
      <w:r>
        <w:t xml:space="preserve">1. Kontrollwerte aus Power BI / HR gegen neuen Reiter vergleichen:</w:t>
      </w:r>
    </w:p>
    <w:p>
      <w:r>
        <w:t xml:space="preserve">   - `Austritte Total Rexx = 104`</w:t>
      </w:r>
    </w:p>
    <w:p>
      <w:r>
        <w:t xml:space="preserve">   - `Austritte Arbeitnehmerkuendigung = 42`</w:t>
      </w:r>
    </w:p>
    <w:p>
      <w:r>
        <w:t xml:space="preserve">   - `Austritte Fluktuationsrelevant = 33`</w:t>
      </w:r>
    </w:p>
    <w:p>
      <w:pPr>
        <w:pStyle w:val="ListParagraph"/>
      </w:pPr>
      <w:r>
        <w:t xml:space="preserve">2. Headcount aktiv gegen Rexx/HR-Stichtagszahl vergleichen.</w:t>
      </w:r>
    </w:p>
    <w:p>
      <w:pPr>
        <w:pStyle w:val="ListParagraph"/>
      </w:pPr>
      <w:r>
        <w:t xml:space="preserve">3. FTE-Summe gegen SAP/HR vergleichen.</w:t>
      </w:r>
    </w:p>
    <w:p>
      <w:pPr>
        <w:pStyle w:val="ListParagraph"/>
      </w:pPr>
      <w:r>
        <w:t xml:space="preserve">4. Krankheitstage aus Rexx direkt gegen Export-Summe vergleichen.</w:t>
      </w:r>
    </w:p>
    <w:p>
      <w:pPr>
        <w:pStyle w:val="ListParagraph"/>
      </w:pPr>
      <w:r>
        <w:t xml:space="preserve">5. BU/NBU-Tage gegen SAP-Datei summieren.</w:t>
      </w:r>
    </w:p>
    <w:p>
      <w:pPr>
        <w:pStyle w:val="ListParagraph"/>
      </w:pPr>
      <w:r>
        <w:t xml:space="preserve">6. Stichprobe von mindestens 10 Mitarbeitenden pruefen:</w:t>
      </w:r>
    </w:p>
    <w:p>
      <w:r>
        <w:t xml:space="preserve">   - Personalnummer</w:t>
      </w:r>
    </w:p>
    <w:p>
      <w:r>
        <w:t xml:space="preserve">   - Organisation</w:t>
      </w:r>
    </w:p>
    <w:p>
      <w:r>
        <w:t xml:space="preserve">   - FTE</w:t>
      </w:r>
    </w:p>
    <w:p>
      <w:r>
        <w:t xml:space="preserve">   - GLZ</w:t>
      </w:r>
    </w:p>
    <w:p>
      <w:r>
        <w:t xml:space="preserve">   - Ferien Rest</w:t>
      </w:r>
    </w:p>
    <w:p>
      <w:r>
        <w:t xml:space="preserve">   - Krankheitstage</w:t>
      </w:r>
    </w:p>
    <w:p>
      <w:pPr>
        <w:pStyle w:val="ListParagraph"/>
      </w:pPr>
      <w:r>
        <w:t xml:space="preserve">7. Join-Qualitaet dokumentieren:</w:t>
      </w:r>
    </w:p>
    <w:p>
      <w:r>
        <w:t xml:space="preserve">   - Anzahl Rexx-Hauptzeilen</w:t>
      </w:r>
    </w:p>
    <w:p>
      <w:r>
        <w:t xml:space="preserve">   - Anzahl SAP-Treffer</w:t>
      </w:r>
    </w:p>
    <w:p>
      <w:r>
        <w:t xml:space="preserve">   - Anzahl #732-Name-Treffer</w:t>
      </w:r>
    </w:p>
    <w:p>
      <w:r>
        <w:t xml:space="preserve">   - Anzahl nicht gematcht</w:t>
      </w:r>
    </w:p>
    <w:p/>
    <w:p>
      <w:pPr>
        <w:pStyle w:val="Heading2"/>
      </w:pPr>
      <w:r>
        <w:t xml:space="preserve">Empfehlung fuer die naechste Umsetzung</w:t>
      </w:r>
    </w:p>
    <w:p/>
    <w:p>
      <w:r>
        <w:t xml:space="preserve">Noch keine Formel aendern, bevor die Kontrollwerte protokolliert sind.</w:t>
      </w:r>
    </w:p>
    <w:p/>
    <w:p>
      <w:r>
        <w:t xml:space="preserve">Sinnvolle naechste technische Erweiterungen:</w:t>
      </w:r>
    </w:p>
    <w:p/>
    <w:p>
      <w:pPr>
        <w:pStyle w:val="ListParagraph"/>
      </w:pPr>
      <w:r>
        <w:t xml:space="preserve">• Tab `Datenstatus` um Join-Trefferquoten erweitern.</w:t>
      </w:r>
    </w:p>
    <w:p>
      <w:pPr>
        <w:pStyle w:val="ListParagraph"/>
      </w:pPr>
      <w:r>
        <w:t xml:space="preserve">• Tab `Fluktuation` mit Kontrollwerten Power BI/HR anzeigen.</w:t>
      </w:r>
    </w:p>
    <w:p>
      <w:pPr>
        <w:pStyle w:val="ListParagraph"/>
      </w:pPr>
      <w:r>
        <w:t xml:space="preserve">• Absenzenquote optional auf vertragliche Sollzeit/FTE umstellen.</w:t>
      </w:r>
    </w:p>
    <w:p>
      <w:pPr>
        <w:pStyle w:val="ListParagraph"/>
      </w:pPr>
      <w:r>
        <w:t xml:space="preserve">• Kennzahlen mit `Naeherung` markieren, solange nur ein Stichtagsbestand statt historischer Monats-Snapshots vorhanden ist.</w:t>
      </w:r>
    </w:p>
    <w:p/>
    <w:sectPr>
      <w:pgSz w:w="11906" w:h="16838"/>
      <w:pgMar w:top="1440" w:right="1440" w:bottom="1440" w:left="1440" w:header="708" w:footer="708" w:gutter="0"/>
    </w:sectPr>
  </w:body>
</w:document>
</file>

<file path=word\styles.xml><?xml version="1.0" encoding="utf-8"?>
<w:styles xmlns:w="http://schemas.openxmlformats.org/wordprocessingml/2006/main">
  <w:style w:type="paragraph" w:default="1" w:styleId="Normal">
    <w:name w:val="Normal"/>
    <w:qFormat/>
    <w:rPr>
      <w:sz w:val="22"/>
    </w:rPr>
  </w:style>
  <w:style w:type="paragraph" w:styleId="Heading1">
    <w:name w:val="heading 1"/>
    <w:basedOn w:val="Normal"/>
    <w:next w:val="Normal"/>
    <w:qFormat/>
    <w:pPr>
      <w:spacing w:before="240" w:after="120"/>
    </w:pPr>
    <w:rPr>
      <w:b/>
      <w:sz w:val="32"/>
    </w:rPr>
  </w:style>
  <w:style w:type="paragraph" w:styleId="Heading2">
    <w:name w:val="heading 2"/>
    <w:basedOn w:val="Normal"/>
    <w:next w:val="Normal"/>
    <w:qFormat/>
    <w:pPr>
      <w:spacing w:before="220" w:after="100"/>
    </w:pPr>
    <w:rPr>
      <w:b/>
      <w:sz w:val="26"/>
    </w:rPr>
  </w:style>
  <w:style w:type="paragraph" w:styleId="Heading3">
    <w:name w:val="heading 3"/>
    <w:basedOn w:val="Normal"/>
    <w:next w:val="Normal"/>
    <w:qFormat/>
    <w:pPr>
      <w:spacing w:before="180" w:after="80"/>
    </w:pPr>
    <w:rPr>
      <w:b/>
      <w:sz w:val="23"/>
    </w:rPr>
  </w:style>
  <w:style w:type="paragraph" w:styleId="ListParagraph">
    <w:name w:val="List Paragraph"/>
    <w:basedOn w:val="Normal"/>
    <w:pPr>
      <w:ind w:left="360"/>
    </w:pPr>
  </w:style>
  <w:style w:type="paragraph" w:styleId="TableText">
    <w:name w:val="Table Text"/>
    <w:basedOn w:val="Normal"/>
    <w:rPr>
      <w:rFonts w:ascii="Consolas" w:hAnsi="Consolas"/>
      <w:sz w:val="18"/>
    </w:rPr>
  </w:style>
</w:styles>
</file>