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220"/>
      </w:pPr>
      <w:r>
        <w:rPr>
          <w:b/>
          <w:color w:val="0F6B78"/>
          <w:sz w:val="44"/>
        </w:rPr>
        <w:t xml:space="preserve">HR-KPI Cockpit Anleitung</w:t>
      </w:r>
    </w:p>
    <w:p>
      <w:pPr>
        <w:shd w:fill="EAF4F6"/>
        <w:spacing w:before="80" w:after="80"/>
        <w:ind w:left="180" w:right="180"/>
      </w:pPr>
      <w:r>
        <w:rPr>
          <w:b/>
          <w:color w:val="0F4C5C"/>
          <w:sz w:val="22"/>
        </w:rPr>
        <w:t xml:space="preserve">Stand 20.05.2026 - praxisorientierte HR-Anleitung mit Cockpit-Vorschau, Ablauf, Tabellen und Datenschutz-Hinweisen.</w:t>
      </w:r>
    </w:p>
    <w:p>
      <w:pPr>
        <w:jc w:val="center"/>
        <w:spacing w:before="140" w:after="140"/>
      </w:pPr>
      <w:r>
        <w:drawing>
          <wp:inline xmlns:wp="http://schemas.openxmlformats.org/drawingml/2006/wordprocessingDrawing" distT="0" distB="0" distL="0" distR="0">
            <wp:extent cx="5486400" cy="3086100"/>
            <wp:docPr id="1" name="Cockpit Vorschau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kpit Vorschau"/>
                    <pic:cNvPicPr/>
                  </pic:nvPicPr>
                  <pic:blipFill>
                    <a:blip xmlns:r="http://schemas.openxmlformats.org/officeDocument/2006/relationships" r:embed="rId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0" w:after="120"/>
      </w:pPr>
      <w:r>
        <w:rPr>
          <w:b/>
          <w:color w:val="0F6B78"/>
          <w:sz w:val="28"/>
        </w:rPr>
        <w:t xml:space="preserve">Zweck und Zielgruppe</w:t>
      </w:r>
    </w:p>
    <w:p>
      <w:pPr>
        <w:spacing w:after="90"/>
      </w:pPr>
      <w:r>
        <w:rPr>
          <w:sz w:val="21"/>
        </w:rPr>
        <w:t xml:space="preserve">Diese Anleitung ist fuer HR-Anwenderinnen gedacht. Sie beschreibt den Ablauf vom manuellen Rexx-/SAP-Export bis zur Managementsicht und zum PDF-Ausdruck.</w:t>
      </w:r>
    </w:p>
    <w:p>
      <w:pPr>
        <w:spacing w:before="260" w:after="120"/>
      </w:pPr>
      <w:r>
        <w:rPr>
          <w:b/>
          <w:color w:val="0F6B78"/>
          <w:sz w:val="28"/>
        </w:rPr>
        <w:t xml:space="preserve">Arbeitsablauf</w:t>
      </w:r>
    </w:p>
    <w:tbl>
      <w:tblPr>
        <w:tblW w:w="0" w:type="auto"/>
        <w:tblBorders>
          <w:top w:val="single" w:sz="4" w:color="D7DEE6"/>
          <w:left w:val="single" w:sz="4" w:color="D7DEE6"/>
          <w:bottom w:val="single" w:sz="4" w:color="D7DEE6"/>
          <w:right w:val="single" w:sz="4" w:color="D7DEE6"/>
          <w:insideH w:val="single" w:sz="4" w:color="D7DEE6"/>
          <w:insideV w:val="single" w:sz="4" w:color="D7DEE6"/>
        </w:tblBorders>
      </w:tblPr>
      <w:tr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Schritt</w:t>
            </w:r>
          </w:p>
        </w:tc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Was tun</w:t>
            </w:r>
          </w:p>
        </w:tc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Kontrolle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1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Rexx-Abfragen als Excel/XLSX herunterladen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Keine PDF-Dateien verwenden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2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Dateien nach C:\temp oder in den gewaehlten Datenordner kopieren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Dateinamen exakt pruefen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3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HR KPI oeffnen, Datenordner kontrollieren und Laden klicken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Datenstatus muss gruen sein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4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Ampeln, Periodenvergleich und Datenqualitaet pruefen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Auffaellige Werte fachlich klaeren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5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Managementsicht aktivieren und Drucken/PDF verwenden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Keine Personennamen im Managementbericht</w:t>
            </w:r>
          </w:p>
        </w:tc>
      </w:tr>
    </w:tbl>
    <w:p>
      <w:pPr>
        <w:spacing w:before="260" w:after="120"/>
      </w:pPr>
      <w:r>
        <w:rPr>
          <w:b/>
          <w:color w:val="0F6B78"/>
          <w:sz w:val="28"/>
        </w:rPr>
        <w:t xml:space="preserve">Neue 10 Punkte im Cockpit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Anleitung-Reiter zeigt Ablauf, Datenordner, Datenschutz und erwartete Dateien direkt im Cockpit.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Datenordner ist je Lauf anpassbar; Standard ist C:\temp, dauerhaft ueber HrKpi:DataFolder.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Dateistatus zeigt Pfad, Zeilenanzahl, Aenderungsdatum, Dateialter und Frischebewertung.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Managementsicht anonymisiert Personennamen fuer Fuehrungsberichte.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HR-Ampel fasst Fluktuation, Krankenquote, GLZ, Restferien und Datenqualitaet zusammen.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GLZ- und Restferien-Ampeln koennen gefiltert werden.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Periodenvergleich zeigt wichtige Vorjahres-/Vorperiodenwerte, soweit Daten vorhanden sind.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Datenqualitaet markiert fehlende Dateien, alte Dateien und auffaellige Werte.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Austritte werden nach Austrittsart und Organisation gruppiert.</w:t>
      </w:r>
    </w:p>
    <w:p>
      <w:pPr>
        <w:ind w:left="420" w:hanging="220"/>
        <w:spacing w:after="60"/>
      </w:pPr>
      <w:r>
        <w:t>• </w:t>
      </w:r>
      <w:r>
        <w:rPr>
          <w:sz w:val="21"/>
        </w:rPr>
        <w:t xml:space="preserve">Absenzen werden nach Organisation und als Top-Absenzen angezeigt; Drucken/PDF erzeugt eine weitergebbare Ansicht.</w:t>
      </w:r>
    </w:p>
    <w:p>
      <w:pPr>
        <w:spacing w:before="260" w:after="120"/>
      </w:pPr>
      <w:r>
        <w:rPr>
          <w:b/>
          <w:color w:val="0F6B78"/>
          <w:sz w:val="28"/>
        </w:rPr>
        <w:t xml:space="preserve">Erwartete Dateien</w:t>
      </w:r>
    </w:p>
    <w:tbl>
      <w:tblPr>
        <w:tblW w:w="0" w:type="auto"/>
        <w:tblBorders>
          <w:top w:val="single" w:sz="4" w:color="D7DEE6"/>
          <w:left w:val="single" w:sz="4" w:color="D7DEE6"/>
          <w:bottom w:val="single" w:sz="4" w:color="D7DEE6"/>
          <w:right w:val="single" w:sz="4" w:color="D7DEE6"/>
          <w:insideH w:val="single" w:sz="4" w:color="D7DEE6"/>
          <w:insideV w:val="single" w:sz="4" w:color="D7DEE6"/>
        </w:tblBorders>
      </w:tblPr>
      <w:tr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Datei</w:t>
            </w:r>
          </w:p>
        </w:tc>
        <w:tc>
          <w:tcPr>
            <w:shd w:fill="0F6B78"/>
          </w:tcPr>
          <w:p>
            <w:r>
              <w:rPr>
                <w:color w:val="FFFFFF"/>
                <w:b/>
                <w:sz w:val="20"/>
              </w:rPr>
              <w:t xml:space="preserve">Inhalt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Saldiperstichdatum.xlsx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HR-Hauptdatei / Headcount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Exportkommengehen.xlsx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GLZ / Kommen-Gehen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HR_KPI_Export.xlsx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SAP-Zusatzfelder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Abwesenheitinstunden.xlsx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Absenzen / Krankheit</w:t>
            </w:r>
          </w:p>
        </w:tc>
      </w:tr>
      <w:tr>
        <w:tc>
          <w:tcPr/>
          <w:p>
            <w:r>
              <w:rPr>
                <w:color w:val="111827"/>
                <w:sz w:val="20"/>
              </w:rPr>
              <w:t xml:space="preserve">Personalausgeschieden.xlsx</w:t>
            </w:r>
          </w:p>
        </w:tc>
        <w:tc>
          <w:tcPr/>
          <w:p>
            <w:r>
              <w:rPr>
                <w:color w:val="111827"/>
                <w:sz w:val="20"/>
              </w:rPr>
              <w:t xml:space="preserve">Austritte / Fluktuation</w:t>
            </w:r>
          </w:p>
        </w:tc>
      </w:tr>
    </w:tbl>
    <w:p>
      <w:pPr>
        <w:spacing w:before="260" w:after="120"/>
      </w:pPr>
      <w:r>
        <w:rPr>
          <w:b/>
          <w:color w:val="0F6B78"/>
          <w:sz w:val="28"/>
        </w:rPr>
        <w:t xml:space="preserve">Datenschutz</w:t>
      </w:r>
    </w:p>
    <w:p>
      <w:pPr>
        <w:shd w:fill="EAF4F6"/>
        <w:spacing w:before="80" w:after="80"/>
        <w:ind w:left="180" w:right="180"/>
      </w:pPr>
      <w:r>
        <w:rPr>
          <w:b/>
          <w:color w:val="0F4C5C"/>
          <w:sz w:val="22"/>
        </w:rPr>
        <w:t xml:space="preserve">HR-Dateien enthalten Personendaten. Dateien nicht per E-Mail weiterleiten, nicht in ungeschuetzten Ordnern liegen lassen und fuer Managementberichte die Managementsicht aktivieren.</w:t>
      </w:r>
    </w:p>
    <w:sectPr>
      <w:pgSz w:w="11906" w:h="16838"/>
      <w:pgMar w:top="900" w:right="900" w:bottom="900" w:left="900" w:header="708" w:footer="708" w:gutter="0"/>
    </w:sectPr>
  </w:body>
</w:document>
</file>

<file path=word/_rels/document.xml.rels><?xml version="1.0" encoding="UTF-8" standalone="yes"?><Relationships xmlns="http://schemas.openxmlformats.org/package/2006/relationships"><Relationship Id="rIdImage1" Type="http://schemas.openxmlformats.org/officeDocument/2006/relationships/image" Target="media/preview.png"/></Relationships>
</file>