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220"/>
      </w:pPr>
      <w:r>
        <w:rPr>
          <w:b/>
          <w:color w:val="0F6B78"/>
          <w:sz w:val="44"/>
        </w:rPr>
        <w:t xml:space="preserve">Finance / Sales Management Cockpit Anleitung</w:t>
      </w:r>
    </w:p>
    <w:p>
      <w:pPr>
        <w:shd w:fill="EAF4F6"/>
        <w:spacing w:before="80" w:after="80"/>
        <w:ind w:left="180" w:right="180"/>
      </w:pPr>
      <w:r>
        <w:rPr>
          <w:b/>
          <w:color w:val="0F4C5C"/>
          <w:sz w:val="22"/>
        </w:rPr>
        <w:t xml:space="preserve">Stand 20.05.2026 - Anleitung fuer Finance Summary, Filter, Soll/Ist-Pruefung und Umgang mit Abweichungen.</w:t>
      </w:r>
    </w:p>
    <w:p>
      <w:pPr>
        <w:jc w:val="center"/>
        <w:spacing w:before="140" w:after="140"/>
      </w:pPr>
      <w:r>
        <w:drawing>
          <wp:inline xmlns:wp="http://schemas.openxmlformats.org/drawingml/2006/wordprocessingDrawing" distT="0" distB="0" distL="0" distR="0">
            <wp:extent cx="5486400" cy="3086100"/>
            <wp:docPr id="1" name="Cockpit Vorschau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kpit Vorschau"/>
                    <pic:cNvPicPr/>
                  </pic:nvPicPr>
                  <pic:blipFill>
                    <a:blip xmlns:r="http://schemas.openxmlformats.org/officeDocument/2006/relationships" r:embed="rId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60" w:after="120"/>
      </w:pPr>
      <w:r>
        <w:rPr>
          <w:b/>
          <w:color w:val="0F6B78"/>
          <w:sz w:val="28"/>
        </w:rPr>
        <w:t xml:space="preserve">Zweck und Zielgruppe</w:t>
      </w:r>
    </w:p>
    <w:p>
      <w:pPr>
        <w:spacing w:after="90"/>
      </w:pPr>
      <w:r>
        <w:rPr>
          <w:sz w:val="21"/>
        </w:rPr>
        <w:t xml:space="preserve">Diese Anleitung ist fuer Finance-Anwender gedacht. Sie erklaert, wie die Management Analyse mit dem zentralen Excel-Blatt Finance Summary zusammenhaengt und wie Filter zu verwenden sind.</w:t>
      </w:r>
    </w:p>
    <w:p>
      <w:pPr>
        <w:spacing w:before="260" w:after="120"/>
      </w:pPr>
      <w:r>
        <w:rPr>
          <w:b/>
          <w:color w:val="0F6B78"/>
          <w:sz w:val="28"/>
        </w:rPr>
        <w:t xml:space="preserve">Finance Workflow</w:t>
      </w:r>
    </w:p>
    <w:tbl>
      <w:tblPr>
        <w:tblW w:w="0" w:type="auto"/>
        <w:tblBorders>
          <w:top w:val="single" w:sz="4" w:color="D7DEE6"/>
          <w:left w:val="single" w:sz="4" w:color="D7DEE6"/>
          <w:bottom w:val="single" w:sz="4" w:color="D7DEE6"/>
          <w:right w:val="single" w:sz="4" w:color="D7DEE6"/>
          <w:insideH w:val="single" w:sz="4" w:color="D7DEE6"/>
          <w:insideV w:val="single" w:sz="4" w:color="D7DEE6"/>
        </w:tblBorders>
      </w:tblPr>
      <w:tr>
        <w:tc>
          <w:tcPr>
            <w:shd w:fill="0F6B78"/>
          </w:tcPr>
          <w:p>
            <w:r>
              <w:rPr>
                <w:color w:val="FFFFFF"/>
                <w:b/>
                <w:sz w:val="20"/>
              </w:rPr>
              <w:t xml:space="preserve">Schritt</w:t>
            </w:r>
          </w:p>
        </w:tc>
        <w:tc>
          <w:tcPr>
            <w:shd w:fill="0F6B78"/>
          </w:tcPr>
          <w:p>
            <w:r>
              <w:rPr>
                <w:color w:val="FFFFFF"/>
                <w:b/>
                <w:sz w:val="20"/>
              </w:rPr>
              <w:t xml:space="preserve">Was tun</w:t>
            </w:r>
          </w:p>
        </w:tc>
        <w:tc>
          <w:tcPr>
            <w:shd w:fill="0F6B78"/>
          </w:tcPr>
          <w:p>
            <w:r>
              <w:rPr>
                <w:color w:val="FFFFFF"/>
                <w:b/>
                <w:sz w:val="20"/>
              </w:rPr>
              <w:t xml:space="preserve">Kontrolle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1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Zentrale Excel erzeugen oder aktuellen Export verwenden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Blatt Finance Summary vorhanden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2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Management Analyse oeffnen und Finance Summary laden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Keine Rohdaten-Summe als Endwert verwenden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3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Jahr, Land und Waehrung filtern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Filter wirken auf das Finance-Endergebnis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4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Soll/Ist und Abweichungen pruefen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Laenderregeln und Budgetkurse beachten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5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Auffaellige Differenzen dokumentieren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Finance-Fachentscheid bei offenen Regeln</w:t>
            </w:r>
          </w:p>
        </w:tc>
      </w:tr>
    </w:tbl>
    <w:p>
      <w:pPr>
        <w:spacing w:before="260" w:after="120"/>
      </w:pPr>
      <w:r>
        <w:rPr>
          <w:b/>
          <w:color w:val="0F6B78"/>
          <w:sz w:val="28"/>
        </w:rPr>
        <w:t xml:space="preserve">Wichtige Bedienregeln</w:t>
      </w:r>
    </w:p>
    <w:p>
      <w:pPr>
        <w:ind w:left="420" w:hanging="220"/>
        <w:spacing w:after="60"/>
      </w:pPr>
      <w:r>
        <w:t>• </w:t>
      </w:r>
      <w:r>
        <w:rPr>
          <w:sz w:val="21"/>
        </w:rPr>
        <w:t xml:space="preserve">Finance Summary ist die fuehrende Managementsicht, nicht die alte Rohdatenansicht.</w:t>
      </w:r>
    </w:p>
    <w:p>
      <w:pPr>
        <w:ind w:left="420" w:hanging="220"/>
        <w:spacing w:after="60"/>
      </w:pPr>
      <w:r>
        <w:t>• </w:t>
      </w:r>
      <w:r>
        <w:rPr>
          <w:sz w:val="21"/>
        </w:rPr>
        <w:t xml:space="preserve">Die Summen verwenden dieselbe FinanceRuleEngine wie das zentrale Excel.</w:t>
      </w:r>
    </w:p>
    <w:p>
      <w:pPr>
        <w:ind w:left="420" w:hanging="220"/>
        <w:spacing w:after="60"/>
      </w:pPr>
      <w:r>
        <w:t>• </w:t>
      </w:r>
      <w:r>
        <w:rPr>
          <w:sz w:val="21"/>
        </w:rPr>
        <w:t xml:space="preserve">Jahr-, Land- und Waehrungsfilter veraendern das Endergebnis.</w:t>
      </w:r>
    </w:p>
    <w:p>
      <w:pPr>
        <w:ind w:left="420" w:hanging="220"/>
        <w:spacing w:after="60"/>
      </w:pPr>
      <w:r>
        <w:t>• </w:t>
      </w:r>
      <w:r>
        <w:rPr>
          <w:sz w:val="21"/>
        </w:rPr>
        <w:t xml:space="preserve">DE/Alphaplan wird fachlich auf 2025 gezwungen; DE 2026 zeigt deshalb einen leeren Zustand statt Fehler.</w:t>
      </w:r>
    </w:p>
    <w:p>
      <w:pPr>
        <w:ind w:left="420" w:hanging="220"/>
        <w:spacing w:after="60"/>
      </w:pPr>
      <w:r>
        <w:t>• </w:t>
      </w:r>
      <w:r>
        <w:rPr>
          <w:sz w:val="21"/>
        </w:rPr>
        <w:t xml:space="preserve">Rohdaten bleiben fuer Plausibilitaet und technische Diagnose separat sichtbar.</w:t>
      </w:r>
    </w:p>
    <w:p>
      <w:pPr>
        <w:ind w:left="420" w:hanging="220"/>
        <w:spacing w:after="60"/>
      </w:pPr>
      <w:r>
        <w:t>• </w:t>
      </w:r>
      <w:r>
        <w:rPr>
          <w:sz w:val="21"/>
        </w:rPr>
        <w:t xml:space="preserve">Abweichungen zuerst gegen Finance Summary, Soll/Ist Vergleich und bekannte Laenderregeln pruefen.</w:t>
      </w:r>
    </w:p>
    <w:p>
      <w:pPr>
        <w:spacing w:before="260" w:after="120"/>
      </w:pPr>
      <w:r>
        <w:rPr>
          <w:b/>
          <w:color w:val="0F6B78"/>
          <w:sz w:val="28"/>
        </w:rPr>
        <w:t xml:space="preserve">Pruefpunkte fuer Finance</w:t>
      </w:r>
    </w:p>
    <w:tbl>
      <w:tblPr>
        <w:tblW w:w="0" w:type="auto"/>
        <w:tblBorders>
          <w:top w:val="single" w:sz="4" w:color="D7DEE6"/>
          <w:left w:val="single" w:sz="4" w:color="D7DEE6"/>
          <w:bottom w:val="single" w:sz="4" w:color="D7DEE6"/>
          <w:right w:val="single" w:sz="4" w:color="D7DEE6"/>
          <w:insideH w:val="single" w:sz="4" w:color="D7DEE6"/>
          <w:insideV w:val="single" w:sz="4" w:color="D7DEE6"/>
        </w:tblBorders>
      </w:tblPr>
      <w:tr>
        <w:tc>
          <w:tcPr>
            <w:shd w:fill="0F6B78"/>
          </w:tcPr>
          <w:p>
            <w:r>
              <w:rPr>
                <w:color w:val="FFFFFF"/>
                <w:b/>
                <w:sz w:val="20"/>
              </w:rPr>
              <w:t xml:space="preserve">Pruefpunkt</w:t>
            </w:r>
          </w:p>
        </w:tc>
        <w:tc>
          <w:tcPr>
            <w:shd w:fill="0F6B78"/>
          </w:tcPr>
          <w:p>
            <w:r>
              <w:rPr>
                <w:color w:val="FFFFFF"/>
                <w:b/>
                <w:sz w:val="20"/>
              </w:rPr>
              <w:t xml:space="preserve">Erwartung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Excel Finance Summary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Summen nach Jahr, Land und Waehrung vorhanden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Management Analyse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Finance Summary Reiter zuerst verwenden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DE 2026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Kein Fehler; leerer Hinweis wegen 2025-Zwang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Rohdaten-Reiter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Nur fuer Diagnose, nicht fuer offizielles Reporting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Differenzen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Mit Landregel, Kurs, Ausschluss und Datenquelle begruenden</w:t>
            </w:r>
          </w:p>
        </w:tc>
      </w:tr>
    </w:tbl>
    <w:p>
      <w:pPr>
        <w:spacing w:before="260" w:after="120"/>
      </w:pPr>
      <w:r>
        <w:rPr>
          <w:b/>
          <w:color w:val="0F6B78"/>
          <w:sz w:val="28"/>
        </w:rPr>
        <w:t xml:space="preserve">Hinweis</w:t>
      </w:r>
    </w:p>
    <w:p>
      <w:pPr>
        <w:shd w:fill="EAF4F6"/>
        <w:spacing w:before="80" w:after="80"/>
        <w:ind w:left="180" w:right="180"/>
      </w:pPr>
      <w:r>
        <w:rPr>
          <w:b/>
          <w:color w:val="0F4C5C"/>
          <w:sz w:val="22"/>
        </w:rPr>
        <w:t xml:space="preserve">Wenn die Management Analyse anders aussieht als die zentrale Excel-Auswertung, zuerst pruefen, ob wirklich der Reiter Finance Summary genutzt wird. Die alte Rohdatenansicht kann andere Werte zeigen, weil sie nicht als offizielles Finance-Endergebnis gedacht ist.</w:t>
      </w:r>
    </w:p>
    <w:sectPr>
      <w:pgSz w:w="11906" w:h="16838"/>
      <w:pgMar w:top="900" w:right="900" w:bottom="900" w:left="900" w:header="708" w:footer="708" w:gutter="0"/>
    </w:sectPr>
  </w:body>
</w:document>
</file>

<file path=word/_rels/document.xml.rels><?xml version="1.0" encoding="UTF-8" standalone="yes"?><Relationships xmlns="http://schemas.openxmlformats.org/package/2006/relationships"><Relationship Id="rIdImage1" Type="http://schemas.openxmlformats.org/officeDocument/2006/relationships/image" Target="media/preview.png"/></Relationships>
</file>